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1D833" w14:textId="77777777" w:rsidR="00F96D24" w:rsidRDefault="00000000">
      <w:pPr>
        <w:rPr>
          <w:sz w:val="26"/>
          <w:szCs w:val="26"/>
        </w:rPr>
      </w:pPr>
      <w:r>
        <w:rPr>
          <w:b/>
          <w:sz w:val="26"/>
          <w:szCs w:val="26"/>
        </w:rPr>
        <w:t>Wireframe</w:t>
      </w:r>
      <w:r>
        <w:rPr>
          <w:sz w:val="26"/>
          <w:szCs w:val="26"/>
        </w:rPr>
        <w:t>:</w:t>
      </w:r>
    </w:p>
    <w:p w14:paraId="37EFCC1C" w14:textId="77777777" w:rsidR="00F96D24" w:rsidRDefault="00F96D24">
      <w:pPr>
        <w:rPr>
          <w:sz w:val="26"/>
          <w:szCs w:val="26"/>
        </w:rPr>
      </w:pPr>
      <w:hyperlink r:id="rId5">
        <w:r>
          <w:rPr>
            <w:color w:val="1155CC"/>
            <w:sz w:val="26"/>
            <w:szCs w:val="26"/>
            <w:u w:val="single"/>
          </w:rPr>
          <w:t>https://www.figma.com/proto/7MhgBTNb52SU5MEx1nrcM8/End-to-End-Interaction?node-id=1-2966&amp;t=Q8b6ffn1OQEITe0H-1&amp;scaling=min-zoom&amp;content-scaling=fixed&amp;page-id=1%3A128</w:t>
        </w:r>
      </w:hyperlink>
    </w:p>
    <w:p w14:paraId="05760EC4" w14:textId="77777777" w:rsidR="00F96D24" w:rsidRDefault="00F96D24">
      <w:pPr>
        <w:rPr>
          <w:sz w:val="26"/>
          <w:szCs w:val="26"/>
        </w:rPr>
      </w:pPr>
    </w:p>
    <w:p w14:paraId="1D211859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Style w:val="a"/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6405"/>
        <w:gridCol w:w="7200"/>
      </w:tblGrid>
      <w:tr w:rsidR="00F96D24" w14:paraId="578D204F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C914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commentRangeStart w:id="0"/>
            <w:r>
              <w:rPr>
                <w:b/>
                <w:sz w:val="26"/>
                <w:szCs w:val="26"/>
              </w:rPr>
              <w:t>Content</w:t>
            </w:r>
            <w:commentRangeEnd w:id="0"/>
            <w:r>
              <w:commentReference w:id="0"/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1C755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AACC" w14:textId="77777777" w:rsidR="00F96D24" w:rsidRDefault="00000000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F96D24" w14:paraId="319A7A14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6C7C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Header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BF90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8x8 Elevate Partner Program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CF471" w14:textId="30249F26" w:rsidR="00F96D24" w:rsidRDefault="00FE0CA9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Break out of the box</w:t>
            </w:r>
          </w:p>
        </w:tc>
      </w:tr>
      <w:tr w:rsidR="00F96D24" w14:paraId="5D1905B2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21BE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Body copy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2CA5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3D6E7BDA" wp14:editId="07A1DF76">
                  <wp:extent cx="3924300" cy="878929"/>
                  <wp:effectExtent l="0" t="0" r="0" b="0"/>
                  <wp:docPr id="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4235" cy="88563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DCFF6" w14:textId="77777777" w:rsidR="00FE0CA9" w:rsidRDefault="00FE0CA9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 an</w:t>
            </w:r>
            <w:r w:rsidR="008F072D">
              <w:rPr>
                <w:sz w:val="26"/>
                <w:szCs w:val="26"/>
              </w:rPr>
              <w:t xml:space="preserve"> Elevate partner, enjoy </w:t>
            </w:r>
            <w:proofErr w:type="spellStart"/>
            <w:r w:rsidR="008F072D">
              <w:rPr>
                <w:sz w:val="26"/>
                <w:szCs w:val="26"/>
              </w:rPr>
              <w:t>licences</w:t>
            </w:r>
            <w:proofErr w:type="spellEnd"/>
            <w:r w:rsidR="008F072D">
              <w:rPr>
                <w:sz w:val="26"/>
                <w:szCs w:val="26"/>
              </w:rPr>
              <w:t xml:space="preserve"> without limits</w:t>
            </w:r>
            <w:r>
              <w:rPr>
                <w:sz w:val="26"/>
                <w:szCs w:val="26"/>
              </w:rPr>
              <w:t xml:space="preserve"> with 8x8 unboxed</w:t>
            </w:r>
            <w:r w:rsidR="00BC482D">
              <w:rPr>
                <w:sz w:val="26"/>
                <w:szCs w:val="26"/>
              </w:rPr>
              <w:t xml:space="preserve">. </w:t>
            </w:r>
          </w:p>
          <w:p w14:paraId="59AF7746" w14:textId="77777777" w:rsidR="00FE0CA9" w:rsidRDefault="00FE0CA9">
            <w:pPr>
              <w:widowControl w:val="0"/>
              <w:spacing w:line="240" w:lineRule="auto"/>
              <w:rPr>
                <w:sz w:val="26"/>
                <w:szCs w:val="26"/>
              </w:rPr>
            </w:pPr>
          </w:p>
          <w:p w14:paraId="27A69FBE" w14:textId="76B004A7" w:rsidR="00F96D24" w:rsidRDefault="00BC482D">
            <w:pPr>
              <w:widowControl w:val="0"/>
              <w:spacing w:line="240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Customise</w:t>
            </w:r>
            <w:proofErr w:type="spellEnd"/>
            <w:r>
              <w:rPr>
                <w:sz w:val="26"/>
                <w:szCs w:val="26"/>
              </w:rPr>
              <w:t xml:space="preserve">, configure and manage services to suit you, and only pay for what you </w:t>
            </w:r>
            <w:r w:rsidR="00DE3064">
              <w:rPr>
                <w:sz w:val="26"/>
                <w:szCs w:val="26"/>
              </w:rPr>
              <w:t>need</w:t>
            </w:r>
            <w:r>
              <w:rPr>
                <w:sz w:val="26"/>
                <w:szCs w:val="26"/>
              </w:rPr>
              <w:t>. Then pass that seamless experience onto your customers.</w:t>
            </w:r>
          </w:p>
          <w:p w14:paraId="3E4B01C8" w14:textId="77777777" w:rsidR="00F96D24" w:rsidRDefault="00F96D24">
            <w:pPr>
              <w:widowControl w:val="0"/>
              <w:spacing w:line="240" w:lineRule="auto"/>
              <w:rPr>
                <w:sz w:val="26"/>
                <w:szCs w:val="26"/>
              </w:rPr>
            </w:pPr>
          </w:p>
          <w:p w14:paraId="5E90339D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F96D24" w14:paraId="514A6A98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C5A9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B9C3C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label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573AD" w14:textId="17C0308B" w:rsidR="00F96D24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Mix and match</w:t>
            </w:r>
            <w:r w:rsidR="008F072D">
              <w:rPr>
                <w:sz w:val="26"/>
                <w:szCs w:val="26"/>
              </w:rPr>
              <w:t xml:space="preserve"> now</w:t>
            </w:r>
          </w:p>
          <w:p w14:paraId="6103916E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60EF242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</w:tr>
      <w:tr w:rsidR="00F96D24" w14:paraId="452B21F3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82A2D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DBD6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4F41BF2A" wp14:editId="370350E2">
                  <wp:extent cx="3895725" cy="2982465"/>
                  <wp:effectExtent l="0" t="0" r="0" b="8890"/>
                  <wp:docPr id="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3532" cy="298844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8B38E" w14:textId="0FBF862D" w:rsidR="00BC482D" w:rsidRPr="00BC482D" w:rsidRDefault="00BC48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The building blocks to success</w:t>
            </w:r>
          </w:p>
          <w:p w14:paraId="56B2AD33" w14:textId="77777777" w:rsidR="00BC482D" w:rsidRDefault="00BC48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41EF6624" w14:textId="3974AA58" w:rsidR="00DE3064" w:rsidRDefault="00DE30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We’ve made it easier than ever to get set up and start selling</w:t>
            </w:r>
            <w:r w:rsidR="00FE0CA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 w:rsidR="00FE0CA9">
              <w:rPr>
                <w:sz w:val="26"/>
                <w:szCs w:val="26"/>
              </w:rPr>
              <w:t>So</w:t>
            </w:r>
            <w:proofErr w:type="gramEnd"/>
            <w:r w:rsidR="00FE0CA9">
              <w:rPr>
                <w:sz w:val="26"/>
                <w:szCs w:val="26"/>
              </w:rPr>
              <w:t xml:space="preserve"> you can grow your </w:t>
            </w:r>
            <w:r>
              <w:rPr>
                <w:sz w:val="26"/>
                <w:szCs w:val="26"/>
              </w:rPr>
              <w:t>base</w:t>
            </w:r>
            <w:r w:rsidR="00FE0CA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develop new revenue stream</w:t>
            </w:r>
            <w:r w:rsidR="00FE0CA9">
              <w:rPr>
                <w:sz w:val="26"/>
                <w:szCs w:val="26"/>
              </w:rPr>
              <w:t>s and stay head of the curve.</w:t>
            </w:r>
          </w:p>
          <w:p w14:paraId="5F5DE1F6" w14:textId="77777777" w:rsidR="00FE0CA9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1903E313" w14:textId="41589CAE" w:rsidR="00F96D24" w:rsidRDefault="00FE0CA9" w:rsidP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Your customers will love getting a software package that fits them like a glove. But they’re never locked in – so when their business changes, 8x8 unboxed changes with it.</w:t>
            </w:r>
          </w:p>
        </w:tc>
      </w:tr>
      <w:tr w:rsidR="00F96D24" w14:paraId="29DE3486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23D26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0946E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0D788084" wp14:editId="1F0BF32E">
                  <wp:extent cx="3819525" cy="1788232"/>
                  <wp:effectExtent l="0" t="0" r="0" b="2540"/>
                  <wp:docPr id="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8219" cy="17923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7501" w14:textId="259E7FDE" w:rsidR="00F96D24" w:rsidRPr="00FE0CA9" w:rsidRDefault="00FE0CA9" w:rsidP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Never on your own</w:t>
            </w:r>
          </w:p>
          <w:p w14:paraId="61EA9B47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5DB9EBC8" w14:textId="3514F67B" w:rsidR="00FE0CA9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</w:t>
            </w:r>
            <w:r w:rsidRPr="00FE0CA9">
              <w:rPr>
                <w:sz w:val="26"/>
                <w:szCs w:val="26"/>
              </w:rPr>
              <w:t>hile you’ll manag</w:t>
            </w:r>
            <w:r>
              <w:rPr>
                <w:sz w:val="26"/>
                <w:szCs w:val="26"/>
              </w:rPr>
              <w:t>e</w:t>
            </w:r>
            <w:r w:rsidRPr="00FE0CA9">
              <w:rPr>
                <w:sz w:val="26"/>
                <w:szCs w:val="26"/>
              </w:rPr>
              <w:t xml:space="preserve"> your own products, </w:t>
            </w:r>
            <w:r>
              <w:rPr>
                <w:sz w:val="26"/>
                <w:szCs w:val="26"/>
              </w:rPr>
              <w:t xml:space="preserve">we’re always on hand to help. You’ll </w:t>
            </w:r>
            <w:r w:rsidRPr="00FE0CA9">
              <w:rPr>
                <w:sz w:val="26"/>
                <w:szCs w:val="26"/>
              </w:rPr>
              <w:t>have access to our training programs, support and knowhow along the way.</w:t>
            </w:r>
          </w:p>
          <w:p w14:paraId="0053CCA3" w14:textId="06C8A479" w:rsidR="00F96D24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 w:rsidRPr="00FE0CA9">
              <w:rPr>
                <w:sz w:val="26"/>
                <w:szCs w:val="26"/>
              </w:rPr>
              <w:br/>
              <w:t>And we’ll bring in AI support to answer those common questions. You’ll find everything you need in one place, so it’s still simple to use.</w:t>
            </w:r>
          </w:p>
        </w:tc>
      </w:tr>
      <w:tr w:rsidR="00F96D24" w14:paraId="57865AF6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1D212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Partner Benefits</w:t>
            </w:r>
          </w:p>
          <w:p w14:paraId="1134D927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[change </w:t>
            </w:r>
            <w:r>
              <w:rPr>
                <w:sz w:val="26"/>
                <w:szCs w:val="26"/>
              </w:rPr>
              <w:lastRenderedPageBreak/>
              <w:t>order]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7420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2222C9FE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lastRenderedPageBreak/>
              <w:drawing>
                <wp:inline distT="114300" distB="114300" distL="114300" distR="114300" wp14:anchorId="54C69FEC" wp14:editId="5682130A">
                  <wp:extent cx="3838575" cy="4190093"/>
                  <wp:effectExtent l="0" t="0" r="0" b="1270"/>
                  <wp:docPr id="3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5452" cy="4197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BCB00" w14:textId="68A6016E" w:rsidR="00F96D24" w:rsidRDefault="00000000">
            <w:pPr>
              <w:pStyle w:val="Heading4"/>
              <w:keepNext w:val="0"/>
              <w:keepLines w:val="0"/>
              <w:widowControl w:val="0"/>
              <w:spacing w:before="240" w:after="40" w:line="240" w:lineRule="auto"/>
              <w:rPr>
                <w:b/>
                <w:color w:val="000000"/>
                <w:sz w:val="22"/>
                <w:szCs w:val="22"/>
              </w:rPr>
            </w:pPr>
            <w:bookmarkStart w:id="1" w:name="_8sepzvgbjvn0" w:colFirst="0" w:colLast="0"/>
            <w:bookmarkEnd w:id="1"/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 </w:t>
            </w:r>
          </w:p>
          <w:p w14:paraId="751B92E2" w14:textId="77777777" w:rsidR="00F96D24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Configure, provision and manage services as you </w:t>
            </w:r>
            <w:r>
              <w:rPr>
                <w:sz w:val="26"/>
                <w:szCs w:val="26"/>
              </w:rPr>
              <w:lastRenderedPageBreak/>
              <w:t>want, when you want</w:t>
            </w:r>
          </w:p>
          <w:p w14:paraId="104C4843" w14:textId="4A4DEC48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Pay for what you use</w:t>
            </w:r>
            <w:r w:rsidR="00FE0CA9">
              <w:rPr>
                <w:sz w:val="26"/>
                <w:szCs w:val="26"/>
              </w:rPr>
              <w:t xml:space="preserve"> (farewell fixed</w:t>
            </w:r>
            <w:r>
              <w:rPr>
                <w:sz w:val="26"/>
                <w:szCs w:val="26"/>
              </w:rPr>
              <w:t xml:space="preserve"> contract</w:t>
            </w:r>
            <w:r w:rsidR="00FE0CA9">
              <w:rPr>
                <w:sz w:val="26"/>
                <w:szCs w:val="26"/>
              </w:rPr>
              <w:t>s)</w:t>
            </w:r>
          </w:p>
          <w:p w14:paraId="1FD64399" w14:textId="77777777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Automated onboarding so you start selling faster</w:t>
            </w:r>
          </w:p>
          <w:p w14:paraId="64C83C00" w14:textId="77777777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Support with training, marketing and technical certification</w:t>
            </w:r>
          </w:p>
          <w:p w14:paraId="4D89A170" w14:textId="4F7B1BEF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Pay, manage subscriptions and </w:t>
            </w:r>
            <w:r w:rsidR="00FE0CA9">
              <w:rPr>
                <w:sz w:val="26"/>
                <w:szCs w:val="26"/>
              </w:rPr>
              <w:t xml:space="preserve">provision </w:t>
            </w:r>
            <w:proofErr w:type="spellStart"/>
            <w:r w:rsidR="00FE0CA9">
              <w:rPr>
                <w:sz w:val="26"/>
                <w:szCs w:val="26"/>
              </w:rPr>
              <w:t>licences</w:t>
            </w:r>
            <w:proofErr w:type="spellEnd"/>
            <w:r>
              <w:rPr>
                <w:sz w:val="26"/>
                <w:szCs w:val="26"/>
              </w:rPr>
              <w:t xml:space="preserve"> all in one place</w:t>
            </w:r>
          </w:p>
          <w:p w14:paraId="173F1BEA" w14:textId="77777777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Tiered partner programs with rich rewards</w:t>
            </w:r>
          </w:p>
          <w:p w14:paraId="7226DA01" w14:textId="37869577" w:rsidR="00AA424C" w:rsidRDefault="00AA424C">
            <w:pPr>
              <w:widowControl w:val="0"/>
              <w:numPr>
                <w:ilvl w:val="0"/>
                <w:numId w:val="4"/>
              </w:numPr>
              <w:spacing w:after="24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Improved forecasting, analytics and revenue tracking for partners</w:t>
            </w:r>
          </w:p>
        </w:tc>
      </w:tr>
      <w:tr w:rsidR="00F96D24" w14:paraId="730D4567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68364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B6286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114300" distB="114300" distL="114300" distR="114300" wp14:anchorId="19583541" wp14:editId="6143B5FD">
                  <wp:extent cx="3964570" cy="828675"/>
                  <wp:effectExtent l="0" t="0" r="0" b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5689" cy="84563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FAEA9" w14:textId="4B04D9B3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Ready to boost your sales performance and achieve greater success?  </w:t>
            </w:r>
          </w:p>
          <w:p w14:paraId="59BC4629" w14:textId="77777777" w:rsidR="00F96D24" w:rsidRDefault="00F96D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  <w:p w14:paraId="26DC78A6" w14:textId="3E1DC2BE" w:rsidR="00F96D24" w:rsidRDefault="00FE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[Break out of the box]</w:t>
            </w:r>
          </w:p>
        </w:tc>
      </w:tr>
    </w:tbl>
    <w:p w14:paraId="5F2C7D19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48C80B83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sectPr w:rsidR="00F96D24" w:rsidSect="002B68EC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ia Lopez-Ramirez" w:date="2025-01-27T22:25:00Z" w:initials="">
    <w:p w14:paraId="5A178EBB" w14:textId="77777777" w:rsidR="00F96D2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  <w:r>
        <w:rPr>
          <w:color w:val="000000"/>
        </w:rPr>
        <w:t>@shaloo.ahluwalia@8x8.com @amanda.hill@8x8.com should I add a link to this doc to the content master sheet so that this doesn't get lost?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178E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178EBB" w16cid:durableId="590BC7D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53193"/>
    <w:multiLevelType w:val="multilevel"/>
    <w:tmpl w:val="06B48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F525EF"/>
    <w:multiLevelType w:val="multilevel"/>
    <w:tmpl w:val="F29AA1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37445E"/>
    <w:multiLevelType w:val="multilevel"/>
    <w:tmpl w:val="1F3E11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2D469A"/>
    <w:multiLevelType w:val="multilevel"/>
    <w:tmpl w:val="9A285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52539C"/>
    <w:multiLevelType w:val="multilevel"/>
    <w:tmpl w:val="BC3C01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CB48CA"/>
    <w:multiLevelType w:val="multilevel"/>
    <w:tmpl w:val="59AEE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13409308">
    <w:abstractNumId w:val="2"/>
  </w:num>
  <w:num w:numId="2" w16cid:durableId="1221287645">
    <w:abstractNumId w:val="1"/>
  </w:num>
  <w:num w:numId="3" w16cid:durableId="666784307">
    <w:abstractNumId w:val="0"/>
  </w:num>
  <w:num w:numId="4" w16cid:durableId="2134865429">
    <w:abstractNumId w:val="5"/>
  </w:num>
  <w:num w:numId="5" w16cid:durableId="1632395714">
    <w:abstractNumId w:val="3"/>
  </w:num>
  <w:num w:numId="6" w16cid:durableId="1736003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24"/>
    <w:rsid w:val="001131CA"/>
    <w:rsid w:val="0028337D"/>
    <w:rsid w:val="002B68EC"/>
    <w:rsid w:val="005002EF"/>
    <w:rsid w:val="008F072D"/>
    <w:rsid w:val="00AA424C"/>
    <w:rsid w:val="00BC482D"/>
    <w:rsid w:val="00DE3064"/>
    <w:rsid w:val="00DE517D"/>
    <w:rsid w:val="00F96D24"/>
    <w:rsid w:val="00FB1BEC"/>
    <w:rsid w:val="00F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78BC6"/>
  <w15:docId w15:val="{FB694CC6-048D-4C0C-9E08-70085C3D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2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image" Target="media/image3.png"/><Relationship Id="rId5" Type="http://schemas.openxmlformats.org/officeDocument/2006/relationships/hyperlink" Target="https://www.figma.com/proto/7MhgBTNb52SU5MEx1nrcM8/End-to-End-Interaction?node-id=1-2966&amp;t=Q8b6ffn1OQEITe0H-1&amp;scaling=min-zoom&amp;content-scaling=fixed&amp;page-id=1%3A128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Goldstein</dc:creator>
  <cp:lastModifiedBy>Rebecca Lilley</cp:lastModifiedBy>
  <cp:revision>2</cp:revision>
  <dcterms:created xsi:type="dcterms:W3CDTF">2025-02-14T17:25:00Z</dcterms:created>
  <dcterms:modified xsi:type="dcterms:W3CDTF">2025-02-14T17:25:00Z</dcterms:modified>
</cp:coreProperties>
</file>